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AC2" w:rsidRPr="007C4AC2" w:rsidRDefault="007C4AC2" w:rsidP="007C4AC2">
      <w:pPr>
        <w:pStyle w:val="Default"/>
        <w:jc w:val="center"/>
        <w:rPr>
          <w:b/>
          <w:sz w:val="32"/>
          <w:szCs w:val="32"/>
        </w:rPr>
      </w:pPr>
      <w:bookmarkStart w:id="0" w:name="_GoBack"/>
      <w:bookmarkEnd w:id="0"/>
      <w:r w:rsidRPr="007C4AC2">
        <w:rPr>
          <w:b/>
          <w:sz w:val="32"/>
          <w:szCs w:val="32"/>
        </w:rPr>
        <w:t>Уважаемые налогоплательщики!</w:t>
      </w:r>
    </w:p>
    <w:p w:rsidR="007C4AC2" w:rsidRDefault="007C4AC2" w:rsidP="007C4AC2">
      <w:pPr>
        <w:pStyle w:val="Default"/>
      </w:pPr>
    </w:p>
    <w:p w:rsidR="007C4AC2" w:rsidRPr="007C4AC2" w:rsidRDefault="007C4AC2" w:rsidP="007C4AC2">
      <w:pPr>
        <w:pStyle w:val="Default"/>
        <w:ind w:firstLine="709"/>
        <w:jc w:val="both"/>
        <w:rPr>
          <w:sz w:val="28"/>
          <w:szCs w:val="28"/>
        </w:rPr>
      </w:pPr>
      <w:r>
        <w:t xml:space="preserve"> </w:t>
      </w:r>
      <w:r w:rsidRPr="007C4AC2">
        <w:rPr>
          <w:sz w:val="28"/>
          <w:szCs w:val="28"/>
        </w:rPr>
        <w:t xml:space="preserve">В соответствии с письмом ФНС России от 23.08.2023 № 8-5-03/0038@ и в связи с принятием Федерального закона от 31.07.2023 №389-ФЗ «О внесении изменений в части первую и вторую Налогового кодекса Российской Федерации, отдельные законодательные акты Российской Федерации и о приостановлении действия абзаца второго пункта 1 статьи 78 части первой Налогового кодекса Российской Федерации» сообщает следующее. </w:t>
      </w:r>
    </w:p>
    <w:p w:rsidR="007C4AC2" w:rsidRPr="007C4AC2" w:rsidRDefault="007C4AC2" w:rsidP="007C4AC2">
      <w:pPr>
        <w:pStyle w:val="Default"/>
        <w:ind w:firstLine="709"/>
        <w:jc w:val="both"/>
        <w:rPr>
          <w:sz w:val="28"/>
          <w:szCs w:val="28"/>
        </w:rPr>
      </w:pPr>
      <w:r w:rsidRPr="007C4AC2">
        <w:rPr>
          <w:sz w:val="28"/>
          <w:szCs w:val="28"/>
        </w:rPr>
        <w:t xml:space="preserve">В статью 58 Налогового кодекса Российской Федерации внесены изменения, устанавливающие, что единым налоговым платежом может быть уплачена только государственная пошлина, в отношении уплаты которой арбитражным судом выдан исполнительный документ (код бюджетной классификации (далее – КБК) 18210801000011060110). </w:t>
      </w:r>
    </w:p>
    <w:p w:rsidR="007C4AC2" w:rsidRPr="007C4AC2" w:rsidRDefault="007C4AC2" w:rsidP="007C4AC2">
      <w:pPr>
        <w:pStyle w:val="Default"/>
        <w:ind w:firstLine="709"/>
        <w:jc w:val="both"/>
        <w:rPr>
          <w:sz w:val="28"/>
          <w:szCs w:val="28"/>
        </w:rPr>
      </w:pPr>
      <w:r w:rsidRPr="007C4AC2">
        <w:rPr>
          <w:sz w:val="28"/>
          <w:szCs w:val="28"/>
        </w:rPr>
        <w:t xml:space="preserve">Таким образом, с 31.08.2023 из перечня налогов, сборов, страховых взносов, подлежащих уплате в качестве единого налогового платежа исключаются следующие КБК: </w:t>
      </w:r>
    </w:p>
    <w:p w:rsidR="007C4AC2" w:rsidRPr="007C4AC2" w:rsidRDefault="007C4AC2" w:rsidP="007C4AC2">
      <w:pPr>
        <w:pStyle w:val="Default"/>
        <w:ind w:firstLine="709"/>
        <w:jc w:val="both"/>
        <w:rPr>
          <w:sz w:val="28"/>
          <w:szCs w:val="28"/>
        </w:rPr>
      </w:pPr>
      <w:r w:rsidRPr="007C4AC2">
        <w:rPr>
          <w:sz w:val="28"/>
          <w:szCs w:val="28"/>
        </w:rPr>
        <w:t xml:space="preserve">- 18210802000011060110 (Государственная пошлина по делам, рассматриваемым Конституционным Судом Российской Федерации (государственная пошлина, уплачиваемая на основании судебных актов по результатам рассмотрения дел по существу)); </w:t>
      </w:r>
    </w:p>
    <w:p w:rsidR="007C4AC2" w:rsidRPr="007C4AC2" w:rsidRDefault="007C4AC2" w:rsidP="007C4AC2">
      <w:pPr>
        <w:pStyle w:val="Default"/>
        <w:ind w:firstLine="709"/>
        <w:jc w:val="both"/>
        <w:rPr>
          <w:sz w:val="28"/>
          <w:szCs w:val="28"/>
        </w:rPr>
      </w:pPr>
      <w:r w:rsidRPr="007C4AC2">
        <w:rPr>
          <w:sz w:val="28"/>
          <w:szCs w:val="28"/>
        </w:rPr>
        <w:t xml:space="preserve">- 18210803010011060110 (Государственная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существу)); </w:t>
      </w:r>
    </w:p>
    <w:p w:rsidR="0010025E" w:rsidRPr="007C4AC2" w:rsidRDefault="007C4AC2" w:rsidP="007C4A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C2">
        <w:rPr>
          <w:rFonts w:ascii="Times New Roman" w:hAnsi="Times New Roman" w:cs="Times New Roman"/>
          <w:sz w:val="28"/>
          <w:szCs w:val="28"/>
        </w:rPr>
        <w:t>- 18210803020011060110 (Государственная пошлина по делам, рассматриваемым Верховным Судом Российской Федерации (государственная пошлина, уплачиваемая на основании судебных актов по результатам рассмотрения дел по существу)).</w:t>
      </w:r>
    </w:p>
    <w:sectPr w:rsidR="0010025E" w:rsidRPr="007C4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AC2"/>
    <w:rsid w:val="00586673"/>
    <w:rsid w:val="006B0FA5"/>
    <w:rsid w:val="00780155"/>
    <w:rsid w:val="007C4AC2"/>
    <w:rsid w:val="00C1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9FE3B-998F-4960-BD52-E7213D02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4A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Петряева Юлия Валентиновна</dc:creator>
  <cp:lastModifiedBy>Direktor</cp:lastModifiedBy>
  <cp:revision>2</cp:revision>
  <cp:lastPrinted>2023-08-31T03:42:00Z</cp:lastPrinted>
  <dcterms:created xsi:type="dcterms:W3CDTF">2023-09-07T04:46:00Z</dcterms:created>
  <dcterms:modified xsi:type="dcterms:W3CDTF">2023-09-07T04:47:00Z</dcterms:modified>
</cp:coreProperties>
</file>